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7D90" w14:textId="77777777" w:rsidR="008C53F6" w:rsidRPr="00DA556D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A556D">
        <w:rPr>
          <w:rFonts w:ascii="Calibri Light" w:hAnsi="Calibri Light" w:cs="Calibri Light"/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3495717D" wp14:editId="642F877F">
            <wp:simplePos x="0" y="0"/>
            <wp:positionH relativeFrom="column">
              <wp:posOffset>11430</wp:posOffset>
            </wp:positionH>
            <wp:positionV relativeFrom="paragraph">
              <wp:posOffset>6350</wp:posOffset>
            </wp:positionV>
            <wp:extent cx="1479550" cy="1059180"/>
            <wp:effectExtent l="0" t="0" r="6350" b="7620"/>
            <wp:wrapThrough wrapText="bothSides">
              <wp:wrapPolygon edited="0">
                <wp:start x="0" y="0"/>
                <wp:lineTo x="0" y="21367"/>
                <wp:lineTo x="21415" y="21367"/>
                <wp:lineTo x="2141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591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FDD26" w14:textId="64139B55" w:rsidR="008C53F6" w:rsidRPr="00DA556D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A556D">
        <w:rPr>
          <w:rFonts w:ascii="Calibri Light" w:eastAsia="Times New Roman" w:hAnsi="Calibri Light" w:cs="Calibri Light"/>
          <w:b/>
          <w:bCs/>
          <w:sz w:val="28"/>
          <w:szCs w:val="28"/>
        </w:rPr>
        <w:t>Assemblée générale annuelle 202</w:t>
      </w:r>
      <w:r>
        <w:rPr>
          <w:rFonts w:ascii="Calibri Light" w:eastAsia="Times New Roman" w:hAnsi="Calibri Light" w:cs="Calibri Light"/>
          <w:b/>
          <w:bCs/>
          <w:sz w:val="28"/>
          <w:szCs w:val="28"/>
        </w:rPr>
        <w:t>6</w:t>
      </w:r>
    </w:p>
    <w:p w14:paraId="6AE3BA7E" w14:textId="5FC478BB" w:rsidR="008C53F6" w:rsidRPr="00DA556D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A556D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  </w:t>
      </w:r>
      <w:r>
        <w:rPr>
          <w:rFonts w:ascii="Calibri Light" w:eastAsia="Times New Roman" w:hAnsi="Calibri Light" w:cs="Calibri Light"/>
          <w:b/>
          <w:bCs/>
          <w:sz w:val="28"/>
          <w:szCs w:val="28"/>
        </w:rPr>
        <w:t>Jeudi le 21 mai</w:t>
      </w:r>
      <w:r w:rsidRPr="00DA556D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2025, </w:t>
      </w:r>
      <w:r>
        <w:rPr>
          <w:rFonts w:ascii="Calibri Light" w:eastAsia="Times New Roman" w:hAnsi="Calibri Light" w:cs="Calibri Light"/>
          <w:b/>
          <w:bCs/>
          <w:sz w:val="28"/>
          <w:szCs w:val="28"/>
        </w:rPr>
        <w:t>19h00</w:t>
      </w:r>
      <w:r w:rsidRPr="00DA556D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  </w:t>
      </w:r>
    </w:p>
    <w:p w14:paraId="3D765CC0" w14:textId="77777777" w:rsidR="008C53F6" w:rsidRPr="00DA556D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A556D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Salle Le Marquis des Chevaliers de Colomb de Black Lake, </w:t>
      </w:r>
    </w:p>
    <w:p w14:paraId="00D0F7AA" w14:textId="77777777" w:rsidR="008C53F6" w:rsidRPr="00DA556D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DA556D">
        <w:rPr>
          <w:rFonts w:ascii="Calibri Light" w:eastAsia="Times New Roman" w:hAnsi="Calibri Light" w:cs="Calibri Light"/>
          <w:b/>
          <w:bCs/>
          <w:sz w:val="28"/>
          <w:szCs w:val="28"/>
        </w:rPr>
        <w:t>951 rue Christophe-Colomb, Thetford Mines</w:t>
      </w:r>
    </w:p>
    <w:p w14:paraId="6BB9D3ED" w14:textId="77777777" w:rsidR="008C53F6" w:rsidRPr="00DA556D" w:rsidRDefault="008C53F6" w:rsidP="008C53F6">
      <w:pPr>
        <w:jc w:val="center"/>
        <w:rPr>
          <w:rFonts w:ascii="Calibri Light" w:hAnsi="Calibri Light" w:cs="Calibri Light"/>
        </w:rPr>
      </w:pPr>
    </w:p>
    <w:p w14:paraId="53041A84" w14:textId="5CE4B3E2" w:rsidR="008C53F6" w:rsidRDefault="008C53F6" w:rsidP="008C53F6">
      <w:pPr>
        <w:ind w:left="993" w:hanging="993"/>
        <w:rPr>
          <w:rFonts w:ascii="Calibri Light" w:hAnsi="Calibri Light" w:cs="Calibri Light"/>
          <w:b/>
          <w:bCs/>
          <w:sz w:val="28"/>
          <w:szCs w:val="28"/>
        </w:rPr>
      </w:pPr>
      <w:r w:rsidRPr="00DA556D">
        <w:rPr>
          <w:rFonts w:ascii="Calibri Light" w:hAnsi="Calibri Light" w:cs="Calibri Light"/>
          <w:b/>
          <w:bCs/>
          <w:sz w:val="28"/>
          <w:szCs w:val="28"/>
        </w:rPr>
        <w:t>1</w:t>
      </w:r>
      <w:r>
        <w:rPr>
          <w:rFonts w:ascii="Calibri Light" w:hAnsi="Calibri Light" w:cs="Calibri Light"/>
          <w:b/>
          <w:bCs/>
          <w:sz w:val="28"/>
          <w:szCs w:val="28"/>
        </w:rPr>
        <w:t>9h00</w:t>
      </w:r>
      <w:r w:rsidRPr="00DA556D">
        <w:rPr>
          <w:rFonts w:ascii="Calibri Light" w:hAnsi="Calibri Light" w:cs="Calibri Light"/>
          <w:b/>
          <w:bCs/>
          <w:sz w:val="28"/>
          <w:szCs w:val="28"/>
        </w:rPr>
        <w:t xml:space="preserve"> : Mot de bienvenue et introduction du conférencier </w:t>
      </w:r>
    </w:p>
    <w:p w14:paraId="4318A689" w14:textId="77777777" w:rsidR="008C53F6" w:rsidRDefault="008C53F6" w:rsidP="008C53F6">
      <w:pPr>
        <w:ind w:left="993" w:hanging="993"/>
        <w:rPr>
          <w:rFonts w:ascii="Calibri Light" w:hAnsi="Calibri Light" w:cs="Calibri Light"/>
          <w:b/>
          <w:bCs/>
          <w:sz w:val="28"/>
          <w:szCs w:val="28"/>
        </w:rPr>
      </w:pPr>
    </w:p>
    <w:p w14:paraId="6BA649C6" w14:textId="54C20F64" w:rsidR="008C53F6" w:rsidRPr="00DA556D" w:rsidRDefault="008C53F6" w:rsidP="008C53F6">
      <w:pPr>
        <w:rPr>
          <w:rFonts w:ascii="Calibri Light" w:hAnsi="Calibri Light" w:cs="Calibri Light"/>
          <w:b/>
          <w:bCs/>
          <w:sz w:val="20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20</w:t>
      </w:r>
      <w:r w:rsidRPr="00DA556D">
        <w:rPr>
          <w:rFonts w:ascii="Calibri Light" w:hAnsi="Calibri Light" w:cs="Calibri Light"/>
          <w:b/>
          <w:bCs/>
          <w:sz w:val="28"/>
          <w:szCs w:val="28"/>
        </w:rPr>
        <w:t>h</w:t>
      </w:r>
      <w:r>
        <w:rPr>
          <w:rFonts w:ascii="Calibri Light" w:hAnsi="Calibri Light" w:cs="Calibri Light"/>
          <w:b/>
          <w:bCs/>
          <w:sz w:val="28"/>
          <w:szCs w:val="28"/>
        </w:rPr>
        <w:t>00</w:t>
      </w:r>
      <w:r w:rsidRPr="00DA556D">
        <w:rPr>
          <w:rFonts w:ascii="Calibri Light" w:hAnsi="Calibri Light" w:cs="Calibri Light"/>
          <w:b/>
          <w:bCs/>
          <w:sz w:val="28"/>
          <w:szCs w:val="28"/>
        </w:rPr>
        <w:t> : Mot d’ouverture pour l’assemblée générale annuelle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  <w:r w:rsidRPr="00DA556D">
        <w:rPr>
          <w:rFonts w:ascii="Calibri Light" w:hAnsi="Calibri Light" w:cs="Calibri Light"/>
          <w:b/>
          <w:bCs/>
          <w:sz w:val="28"/>
          <w:szCs w:val="28"/>
        </w:rPr>
        <w:t xml:space="preserve"> par Jocelyn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Rodrigue</w:t>
      </w:r>
    </w:p>
    <w:p w14:paraId="65692BBC" w14:textId="77777777" w:rsidR="008C53F6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Cs w:val="24"/>
        </w:rPr>
      </w:pPr>
      <w:r w:rsidRPr="00DA556D">
        <w:rPr>
          <w:rFonts w:ascii="Calibri Light" w:eastAsia="Times New Roman" w:hAnsi="Calibri Light" w:cs="Calibri Light"/>
          <w:b/>
          <w:bCs/>
          <w:szCs w:val="24"/>
        </w:rPr>
        <w:t xml:space="preserve">      </w:t>
      </w:r>
    </w:p>
    <w:p w14:paraId="0EBFC06A" w14:textId="77777777" w:rsidR="008C53F6" w:rsidRPr="00DA556D" w:rsidRDefault="008C53F6" w:rsidP="008C53F6">
      <w:pPr>
        <w:jc w:val="center"/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DA556D">
        <w:rPr>
          <w:rFonts w:ascii="Calibri Light" w:eastAsia="Times New Roman" w:hAnsi="Calibri Light" w:cs="Calibri Light"/>
          <w:b/>
          <w:bCs/>
          <w:sz w:val="30"/>
          <w:szCs w:val="30"/>
        </w:rPr>
        <w:t>ORDRE DU JOUR</w:t>
      </w:r>
    </w:p>
    <w:p w14:paraId="6D45524F" w14:textId="77777777" w:rsidR="008C53F6" w:rsidRPr="004B4D99" w:rsidRDefault="008C53F6" w:rsidP="008C53F6">
      <w:pPr>
        <w:pStyle w:val="Paragraphedeliste"/>
        <w:rPr>
          <w:rFonts w:ascii="Calibri Light" w:eastAsia="Times New Roman" w:hAnsi="Calibri Light" w:cs="Calibri Light"/>
          <w:b/>
          <w:bCs/>
          <w:sz w:val="30"/>
          <w:szCs w:val="30"/>
        </w:rPr>
      </w:pPr>
    </w:p>
    <w:p w14:paraId="17739C8F" w14:textId="77777777" w:rsidR="008C53F6" w:rsidRPr="00C13ACA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C13ACA">
        <w:rPr>
          <w:rFonts w:ascii="Calibri Light" w:hAnsi="Calibri Light" w:cs="Calibri Light"/>
          <w:sz w:val="26"/>
          <w:szCs w:val="26"/>
        </w:rPr>
        <w:t>Lecture de l’avis de convocation et vérification du quorum</w:t>
      </w:r>
    </w:p>
    <w:p w14:paraId="4949D72A" w14:textId="17EC0DBA" w:rsidR="008C53F6" w:rsidRPr="00C13ACA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C13ACA">
        <w:rPr>
          <w:rFonts w:ascii="Calibri Light" w:hAnsi="Calibri Light" w:cs="Calibri Light"/>
          <w:sz w:val="26"/>
          <w:szCs w:val="26"/>
        </w:rPr>
        <w:t>Lecture et adoption de l’ordre du jour de l’AGA FADOQ – Thetford 202</w:t>
      </w:r>
      <w:r>
        <w:rPr>
          <w:rFonts w:ascii="Calibri Light" w:hAnsi="Calibri Light" w:cs="Calibri Light"/>
          <w:sz w:val="26"/>
          <w:szCs w:val="26"/>
        </w:rPr>
        <w:t>6</w:t>
      </w:r>
    </w:p>
    <w:p w14:paraId="30D04F75" w14:textId="426D18ED" w:rsidR="008C53F6" w:rsidRPr="00C13ACA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C13ACA">
        <w:rPr>
          <w:rFonts w:ascii="Calibri Light" w:hAnsi="Calibri Light" w:cs="Calibri Light"/>
          <w:sz w:val="26"/>
          <w:szCs w:val="26"/>
        </w:rPr>
        <w:t>Lecture et adoption du procès-verbal de l'AGA FADOQ – Thetford 202</w:t>
      </w:r>
      <w:r>
        <w:rPr>
          <w:rFonts w:ascii="Calibri Light" w:hAnsi="Calibri Light" w:cs="Calibri Light"/>
          <w:sz w:val="26"/>
          <w:szCs w:val="26"/>
        </w:rPr>
        <w:t>5</w:t>
      </w:r>
    </w:p>
    <w:p w14:paraId="4285163E" w14:textId="13F1142A" w:rsidR="008C53F6" w:rsidRPr="005B76EA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C13ACA">
        <w:rPr>
          <w:rFonts w:ascii="Calibri Light" w:hAnsi="Calibri Light" w:cs="Calibri Light"/>
          <w:sz w:val="26"/>
          <w:szCs w:val="26"/>
        </w:rPr>
        <w:t>Rapport des activités réalisées du 1</w:t>
      </w:r>
      <w:r w:rsidRPr="00C13ACA">
        <w:rPr>
          <w:rFonts w:ascii="Calibri Light" w:hAnsi="Calibri Light" w:cs="Calibri Light"/>
          <w:sz w:val="26"/>
          <w:szCs w:val="26"/>
          <w:vertAlign w:val="superscript"/>
        </w:rPr>
        <w:t>er</w:t>
      </w:r>
      <w:r w:rsidRPr="00C13ACA">
        <w:rPr>
          <w:rFonts w:ascii="Calibri Light" w:hAnsi="Calibri Light" w:cs="Calibri Light"/>
          <w:sz w:val="26"/>
          <w:szCs w:val="26"/>
        </w:rPr>
        <w:t xml:space="preserve"> avril 202</w:t>
      </w:r>
      <w:r>
        <w:rPr>
          <w:rFonts w:ascii="Calibri Light" w:hAnsi="Calibri Light" w:cs="Calibri Light"/>
          <w:sz w:val="26"/>
          <w:szCs w:val="26"/>
        </w:rPr>
        <w:t>5</w:t>
      </w:r>
      <w:r w:rsidRPr="00C13ACA">
        <w:rPr>
          <w:rFonts w:ascii="Calibri Light" w:hAnsi="Calibri Light" w:cs="Calibri Light"/>
          <w:sz w:val="26"/>
          <w:szCs w:val="26"/>
        </w:rPr>
        <w:t xml:space="preserve"> au 31 mars 202</w:t>
      </w:r>
      <w:r>
        <w:rPr>
          <w:rFonts w:ascii="Calibri Light" w:hAnsi="Calibri Light" w:cs="Calibri Light"/>
          <w:sz w:val="26"/>
          <w:szCs w:val="26"/>
        </w:rPr>
        <w:t>6</w:t>
      </w:r>
    </w:p>
    <w:p w14:paraId="06B32118" w14:textId="56BE0AB4" w:rsidR="008C53F6" w:rsidRPr="00ED1DE4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>
        <w:rPr>
          <w:rFonts w:ascii="Calibri Light" w:hAnsi="Calibri Light" w:cs="Calibri Light"/>
          <w:sz w:val="26"/>
          <w:szCs w:val="26"/>
        </w:rPr>
        <w:t>Présentation des états financiers vérifiés sous l’exercice se terminant le 31 mars 2026</w:t>
      </w:r>
    </w:p>
    <w:p w14:paraId="21093DA8" w14:textId="7366464E" w:rsidR="008C53F6" w:rsidRPr="00C13ACA" w:rsidRDefault="008C53F6" w:rsidP="008C53F6">
      <w:pPr>
        <w:pStyle w:val="Paragraphedeliste"/>
        <w:numPr>
          <w:ilvl w:val="1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>
        <w:rPr>
          <w:rFonts w:ascii="Calibri Light" w:hAnsi="Calibri Light" w:cs="Calibri Light"/>
          <w:sz w:val="26"/>
          <w:szCs w:val="26"/>
        </w:rPr>
        <w:t>États financiers 2025-2026</w:t>
      </w:r>
    </w:p>
    <w:p w14:paraId="7A8F28C0" w14:textId="615D82E8" w:rsidR="008C53F6" w:rsidRPr="007A79BA" w:rsidRDefault="008C53F6" w:rsidP="008C53F6">
      <w:pPr>
        <w:pStyle w:val="Paragraphedeliste"/>
        <w:numPr>
          <w:ilvl w:val="1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7A79BA">
        <w:rPr>
          <w:rFonts w:ascii="Calibri Light" w:hAnsi="Calibri Light" w:cs="Calibri Light"/>
          <w:sz w:val="26"/>
          <w:szCs w:val="26"/>
        </w:rPr>
        <w:t>Nomination des vérificateurs pour 202</w:t>
      </w:r>
      <w:r>
        <w:rPr>
          <w:rFonts w:ascii="Calibri Light" w:hAnsi="Calibri Light" w:cs="Calibri Light"/>
          <w:sz w:val="26"/>
          <w:szCs w:val="26"/>
        </w:rPr>
        <w:t>6</w:t>
      </w:r>
      <w:r w:rsidRPr="007A79BA">
        <w:rPr>
          <w:rFonts w:ascii="Calibri Light" w:hAnsi="Calibri Light" w:cs="Calibri Light"/>
          <w:sz w:val="26"/>
          <w:szCs w:val="26"/>
        </w:rPr>
        <w:t>-202</w:t>
      </w:r>
      <w:r>
        <w:rPr>
          <w:rFonts w:ascii="Calibri Light" w:hAnsi="Calibri Light" w:cs="Calibri Light"/>
          <w:sz w:val="26"/>
          <w:szCs w:val="26"/>
        </w:rPr>
        <w:t>7</w:t>
      </w:r>
    </w:p>
    <w:p w14:paraId="611B3BF8" w14:textId="071A04B8" w:rsidR="008C53F6" w:rsidRPr="00D5045D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7A79BA">
        <w:rPr>
          <w:rFonts w:ascii="Calibri Light" w:hAnsi="Calibri Light" w:cs="Calibri Light"/>
          <w:sz w:val="26"/>
          <w:szCs w:val="26"/>
        </w:rPr>
        <w:t>Ratification des actes des administrateurs FADOQ – Thetford posés pendant l’exercice se terminant le 31 mars 202</w:t>
      </w:r>
      <w:r>
        <w:rPr>
          <w:rFonts w:ascii="Calibri Light" w:hAnsi="Calibri Light" w:cs="Calibri Light"/>
          <w:sz w:val="26"/>
          <w:szCs w:val="26"/>
        </w:rPr>
        <w:t>6</w:t>
      </w:r>
    </w:p>
    <w:p w14:paraId="6CD87A6C" w14:textId="77777777" w:rsidR="008C53F6" w:rsidRPr="00D5045D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D5045D">
        <w:rPr>
          <w:rFonts w:ascii="Calibri Light" w:hAnsi="Calibri Light" w:cs="Calibri Light"/>
          <w:sz w:val="26"/>
          <w:szCs w:val="26"/>
        </w:rPr>
        <w:t xml:space="preserve">Toute autre question relative à la corporation   </w:t>
      </w:r>
    </w:p>
    <w:p w14:paraId="47DD7F90" w14:textId="77777777" w:rsidR="008C53F6" w:rsidRPr="00D5045D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D5045D">
        <w:rPr>
          <w:rFonts w:ascii="Calibri Light" w:hAnsi="Calibri Light" w:cs="Calibri Light"/>
          <w:sz w:val="26"/>
          <w:szCs w:val="26"/>
        </w:rPr>
        <w:t>Nomination d’un(ne)  président(e) et d’un(e) secrétaire d’élections et de 2 scrutateurs</w:t>
      </w:r>
      <w:r w:rsidRPr="00D5045D">
        <w:rPr>
          <w:rFonts w:ascii="Calibri Light" w:hAnsi="Calibri Light" w:cs="Calibri Light"/>
          <w:sz w:val="12"/>
          <w:szCs w:val="12"/>
        </w:rPr>
        <w:t>&lt;</w:t>
      </w:r>
    </w:p>
    <w:p w14:paraId="17739ABF" w14:textId="231587E1" w:rsidR="008C53F6" w:rsidRPr="00B06D22" w:rsidRDefault="008C53F6" w:rsidP="008C53F6">
      <w:pPr>
        <w:pStyle w:val="Paragraphedeliste"/>
        <w:numPr>
          <w:ilvl w:val="0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D5045D">
        <w:rPr>
          <w:rFonts w:ascii="Calibri Light" w:hAnsi="Calibri Light" w:cs="Calibri Light"/>
          <w:sz w:val="26"/>
          <w:szCs w:val="26"/>
        </w:rPr>
        <w:t>Élections des administrateurs 202</w:t>
      </w:r>
      <w:r>
        <w:rPr>
          <w:rFonts w:ascii="Calibri Light" w:hAnsi="Calibri Light" w:cs="Calibri Light"/>
          <w:sz w:val="26"/>
          <w:szCs w:val="26"/>
        </w:rPr>
        <w:t>6</w:t>
      </w:r>
      <w:r w:rsidRPr="00D5045D">
        <w:rPr>
          <w:rFonts w:ascii="Calibri Light" w:hAnsi="Calibri Light" w:cs="Calibri Light"/>
          <w:sz w:val="26"/>
          <w:szCs w:val="26"/>
        </w:rPr>
        <w:t>-202</w:t>
      </w:r>
      <w:r>
        <w:rPr>
          <w:rFonts w:ascii="Calibri Light" w:hAnsi="Calibri Light" w:cs="Calibri Light"/>
          <w:sz w:val="26"/>
          <w:szCs w:val="26"/>
        </w:rPr>
        <w:t xml:space="preserve">8 </w:t>
      </w:r>
      <w:r w:rsidRPr="00D5045D">
        <w:rPr>
          <w:rFonts w:ascii="Calibri Light" w:hAnsi="Calibri Light" w:cs="Calibri Light"/>
          <w:sz w:val="26"/>
          <w:szCs w:val="26"/>
        </w:rPr>
        <w:t>et poursuites de mandat 202</w:t>
      </w:r>
      <w:r>
        <w:rPr>
          <w:rFonts w:ascii="Calibri Light" w:hAnsi="Calibri Light" w:cs="Calibri Light"/>
          <w:sz w:val="26"/>
          <w:szCs w:val="26"/>
        </w:rPr>
        <w:t>6</w:t>
      </w:r>
      <w:r w:rsidRPr="00D5045D">
        <w:rPr>
          <w:rFonts w:ascii="Calibri Light" w:hAnsi="Calibri Light" w:cs="Calibri Light"/>
          <w:sz w:val="26"/>
          <w:szCs w:val="26"/>
        </w:rPr>
        <w:t>-20</w:t>
      </w:r>
      <w:r>
        <w:rPr>
          <w:rFonts w:ascii="Calibri Light" w:hAnsi="Calibri Light" w:cs="Calibri Light"/>
          <w:sz w:val="26"/>
          <w:szCs w:val="26"/>
        </w:rPr>
        <w:t>27</w:t>
      </w:r>
    </w:p>
    <w:p w14:paraId="49044649" w14:textId="77777777" w:rsidR="008C53F6" w:rsidRDefault="008C53F6" w:rsidP="008C53F6">
      <w:pPr>
        <w:pStyle w:val="Paragraphedeliste"/>
        <w:rPr>
          <w:rFonts w:ascii="Calibri Light" w:hAnsi="Calibri Light" w:cs="Calibri Light"/>
          <w:b/>
          <w:bCs/>
          <w:sz w:val="26"/>
          <w:szCs w:val="26"/>
        </w:rPr>
      </w:pPr>
    </w:p>
    <w:p w14:paraId="44094180" w14:textId="77777777" w:rsidR="008C53F6" w:rsidRPr="00321625" w:rsidRDefault="008C53F6" w:rsidP="008C53F6">
      <w:pPr>
        <w:pStyle w:val="Paragraphedeliste"/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321625">
        <w:rPr>
          <w:rFonts w:ascii="Calibri Light" w:hAnsi="Calibri Light" w:cs="Calibri Light"/>
          <w:b/>
          <w:bCs/>
          <w:sz w:val="26"/>
          <w:szCs w:val="26"/>
        </w:rPr>
        <w:t>PAUSE</w:t>
      </w:r>
    </w:p>
    <w:p w14:paraId="3222A351" w14:textId="77777777" w:rsidR="008C53F6" w:rsidRPr="00321625" w:rsidRDefault="008C53F6" w:rsidP="008C53F6">
      <w:pPr>
        <w:pStyle w:val="Paragraphedeliste"/>
        <w:rPr>
          <w:rFonts w:ascii="Calibri Light" w:eastAsia="Times New Roman" w:hAnsi="Calibri Light" w:cs="Calibri Light"/>
          <w:b/>
          <w:bCs/>
          <w:sz w:val="30"/>
          <w:szCs w:val="30"/>
        </w:rPr>
      </w:pPr>
    </w:p>
    <w:p w14:paraId="75E02FC4" w14:textId="77777777" w:rsidR="008C53F6" w:rsidRPr="00BC1F4F" w:rsidRDefault="008C53F6" w:rsidP="008C53F6">
      <w:pPr>
        <w:pStyle w:val="Paragraphedeliste"/>
        <w:numPr>
          <w:ilvl w:val="0"/>
          <w:numId w:val="1"/>
        </w:numPr>
        <w:ind w:hanging="436"/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BC1F4F">
        <w:rPr>
          <w:rFonts w:ascii="Calibri Light" w:hAnsi="Calibri Light" w:cs="Calibri Light"/>
          <w:sz w:val="26"/>
          <w:szCs w:val="26"/>
        </w:rPr>
        <w:t>Présentation du nouveau conseil d’administration</w:t>
      </w:r>
    </w:p>
    <w:p w14:paraId="34956E23" w14:textId="6C84DAC7" w:rsidR="008C53F6" w:rsidRPr="00B06D22" w:rsidRDefault="008C53F6" w:rsidP="008C53F6">
      <w:pPr>
        <w:pStyle w:val="Paragraphedeliste"/>
        <w:numPr>
          <w:ilvl w:val="0"/>
          <w:numId w:val="1"/>
        </w:numPr>
        <w:ind w:hanging="436"/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BC1F4F">
        <w:rPr>
          <w:rFonts w:ascii="Calibri Light" w:hAnsi="Calibri Light" w:cs="Calibri Light"/>
          <w:sz w:val="26"/>
          <w:szCs w:val="26"/>
        </w:rPr>
        <w:t>Programme des activités à réaliser et orientations 202</w:t>
      </w:r>
      <w:r>
        <w:rPr>
          <w:rFonts w:ascii="Calibri Light" w:hAnsi="Calibri Light" w:cs="Calibri Light"/>
          <w:sz w:val="26"/>
          <w:szCs w:val="26"/>
        </w:rPr>
        <w:t xml:space="preserve">6 </w:t>
      </w:r>
      <w:r w:rsidRPr="00BC1F4F">
        <w:rPr>
          <w:rFonts w:ascii="Calibri Light" w:hAnsi="Calibri Light" w:cs="Calibri Light"/>
          <w:sz w:val="26"/>
          <w:szCs w:val="26"/>
        </w:rPr>
        <w:t>– 202</w:t>
      </w:r>
      <w:r>
        <w:rPr>
          <w:rFonts w:ascii="Calibri Light" w:hAnsi="Calibri Light" w:cs="Calibri Light"/>
          <w:sz w:val="26"/>
          <w:szCs w:val="26"/>
        </w:rPr>
        <w:t>7</w:t>
      </w:r>
    </w:p>
    <w:p w14:paraId="63AEF8F9" w14:textId="77777777" w:rsidR="008C53F6" w:rsidRPr="00B06D22" w:rsidRDefault="008C53F6" w:rsidP="008C53F6">
      <w:pPr>
        <w:pStyle w:val="Paragraphedeliste"/>
        <w:numPr>
          <w:ilvl w:val="1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B06D22">
        <w:rPr>
          <w:rFonts w:ascii="Calibri Light" w:hAnsi="Calibri Light" w:cs="Calibri Light"/>
          <w:sz w:val="26"/>
          <w:szCs w:val="26"/>
        </w:rPr>
        <w:t xml:space="preserve">Orientations  </w:t>
      </w:r>
    </w:p>
    <w:p w14:paraId="4A925481" w14:textId="5858A2DD" w:rsidR="008C53F6" w:rsidRPr="00B06D22" w:rsidRDefault="008C53F6" w:rsidP="008C53F6">
      <w:pPr>
        <w:pStyle w:val="Paragraphedeliste"/>
        <w:numPr>
          <w:ilvl w:val="1"/>
          <w:numId w:val="1"/>
        </w:numPr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B06D22">
        <w:rPr>
          <w:rFonts w:ascii="Calibri Light" w:hAnsi="Calibri Light" w:cs="Calibri Light"/>
          <w:sz w:val="26"/>
          <w:szCs w:val="26"/>
        </w:rPr>
        <w:t>Programmes des activités à offrir pour 202</w:t>
      </w:r>
      <w:r>
        <w:rPr>
          <w:rFonts w:ascii="Calibri Light" w:hAnsi="Calibri Light" w:cs="Calibri Light"/>
          <w:sz w:val="26"/>
          <w:szCs w:val="26"/>
        </w:rPr>
        <w:t>6</w:t>
      </w:r>
      <w:r w:rsidRPr="00B06D22">
        <w:rPr>
          <w:rFonts w:ascii="Calibri Light" w:hAnsi="Calibri Light" w:cs="Calibri Light"/>
          <w:sz w:val="26"/>
          <w:szCs w:val="26"/>
        </w:rPr>
        <w:t xml:space="preserve"> -202</w:t>
      </w:r>
      <w:r>
        <w:rPr>
          <w:rFonts w:ascii="Calibri Light" w:hAnsi="Calibri Light" w:cs="Calibri Light"/>
          <w:sz w:val="26"/>
          <w:szCs w:val="26"/>
        </w:rPr>
        <w:t>7</w:t>
      </w:r>
    </w:p>
    <w:p w14:paraId="6AC0AFDA" w14:textId="77777777" w:rsidR="008C53F6" w:rsidRPr="00B06D22" w:rsidRDefault="008C53F6" w:rsidP="008C53F6">
      <w:pPr>
        <w:pStyle w:val="Paragraphedeliste"/>
        <w:numPr>
          <w:ilvl w:val="0"/>
          <w:numId w:val="1"/>
        </w:numPr>
        <w:ind w:hanging="436"/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B06D22">
        <w:rPr>
          <w:rFonts w:ascii="Calibri Light" w:hAnsi="Calibri Light" w:cs="Calibri Light"/>
          <w:sz w:val="26"/>
          <w:szCs w:val="26"/>
        </w:rPr>
        <w:t>Mot de madame Hélène Faucher,  représentante du comité de soutien au secteur   Appalaches</w:t>
      </w:r>
    </w:p>
    <w:p w14:paraId="7D2739F9" w14:textId="7AD9AF5E" w:rsidR="008C53F6" w:rsidRPr="00B06D22" w:rsidRDefault="008C53F6" w:rsidP="008C53F6">
      <w:pPr>
        <w:pStyle w:val="Paragraphedeliste"/>
        <w:numPr>
          <w:ilvl w:val="0"/>
          <w:numId w:val="1"/>
        </w:numPr>
        <w:ind w:hanging="436"/>
        <w:rPr>
          <w:rFonts w:ascii="Calibri Light" w:eastAsia="Times New Roman" w:hAnsi="Calibri Light" w:cs="Calibri Light"/>
          <w:b/>
          <w:bCs/>
          <w:sz w:val="30"/>
          <w:szCs w:val="30"/>
        </w:rPr>
      </w:pPr>
      <w:r w:rsidRPr="00B06D22">
        <w:rPr>
          <w:rFonts w:ascii="Calibri Light" w:hAnsi="Calibri Light" w:cs="Calibri Light"/>
          <w:sz w:val="26"/>
          <w:szCs w:val="26"/>
        </w:rPr>
        <w:t>Levée de l’Assemblée générale annuelle 202</w:t>
      </w:r>
      <w:r>
        <w:rPr>
          <w:rFonts w:ascii="Calibri Light" w:hAnsi="Calibri Light" w:cs="Calibri Light"/>
          <w:sz w:val="26"/>
          <w:szCs w:val="26"/>
        </w:rPr>
        <w:t>6</w:t>
      </w:r>
      <w:r w:rsidRPr="00B06D22">
        <w:rPr>
          <w:rFonts w:ascii="Calibri Light" w:hAnsi="Calibri Light" w:cs="Calibri Light"/>
          <w:sz w:val="26"/>
          <w:szCs w:val="26"/>
        </w:rPr>
        <w:t xml:space="preserve"> FADOQ - Thetford</w:t>
      </w:r>
    </w:p>
    <w:p w14:paraId="64E8085B" w14:textId="77777777" w:rsidR="008C53F6" w:rsidRPr="00DA556D" w:rsidRDefault="008C53F6" w:rsidP="008C53F6">
      <w:pPr>
        <w:rPr>
          <w:rFonts w:ascii="Calibri Light" w:hAnsi="Calibri Light" w:cs="Calibri Light"/>
        </w:rPr>
      </w:pPr>
    </w:p>
    <w:p w14:paraId="759ED690" w14:textId="77777777" w:rsidR="001C1D7A" w:rsidRDefault="001C1D7A"/>
    <w:sectPr w:rsidR="001C1D7A" w:rsidSect="008C5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134" w:bottom="1134" w:left="1134" w:header="720" w:footer="14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D62D" w14:textId="77777777" w:rsidR="000B5D08" w:rsidRDefault="000B5D08">
      <w:r>
        <w:separator/>
      </w:r>
    </w:p>
  </w:endnote>
  <w:endnote w:type="continuationSeparator" w:id="0">
    <w:p w14:paraId="6C635C10" w14:textId="77777777" w:rsidR="000B5D08" w:rsidRDefault="000B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DCA8" w14:textId="77777777" w:rsidR="008C53F6" w:rsidRDefault="008C53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171B" w14:textId="77777777" w:rsidR="008C53F6" w:rsidRDefault="008C53F6">
    <w:pPr>
      <w:pStyle w:val="Pieddepage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Ordre du jour A.G.A. FADOQ – Thetford 15 mai 2024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214216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4F9958D9" w14:textId="77777777" w:rsidR="008C53F6" w:rsidRDefault="008C53F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3CD1" w14:textId="77777777" w:rsidR="008C53F6" w:rsidRDefault="008C53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DAFD" w14:textId="77777777" w:rsidR="000B5D08" w:rsidRDefault="000B5D08">
      <w:r>
        <w:separator/>
      </w:r>
    </w:p>
  </w:footnote>
  <w:footnote w:type="continuationSeparator" w:id="0">
    <w:p w14:paraId="7635E40F" w14:textId="77777777" w:rsidR="000B5D08" w:rsidRDefault="000B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1118" w14:textId="77777777" w:rsidR="008C53F6" w:rsidRDefault="008C53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8E77" w14:textId="77777777" w:rsidR="008C53F6" w:rsidRDefault="008C53F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37A3" w14:textId="77777777" w:rsidR="008C53F6" w:rsidRDefault="008C53F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7D27"/>
    <w:multiLevelType w:val="hybridMultilevel"/>
    <w:tmpl w:val="2F9E11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F6"/>
    <w:rsid w:val="000B32B5"/>
    <w:rsid w:val="000B5D08"/>
    <w:rsid w:val="001C1D7A"/>
    <w:rsid w:val="00372D29"/>
    <w:rsid w:val="008C53F6"/>
    <w:rsid w:val="00C6760C"/>
    <w:rsid w:val="00D02F63"/>
    <w:rsid w:val="00D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05B8"/>
  <w15:chartTrackingRefBased/>
  <w15:docId w15:val="{8D1F950F-2498-49B0-9567-016954E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C5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5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5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5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5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5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5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5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5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5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53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53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53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53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53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53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5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5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5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53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53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53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5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53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53F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semiHidden/>
    <w:unhideWhenUsed/>
    <w:rsid w:val="008C53F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C53F6"/>
    <w:rPr>
      <w:rFonts w:ascii="Times New Roman" w:eastAsia="Lucida Sans Unicode" w:hAnsi="Times New Roman" w:cs="Times New Roman"/>
      <w:kern w:val="0"/>
      <w:sz w:val="24"/>
      <w:szCs w:val="20"/>
      <w:lang w:eastAsia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C53F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53F6"/>
    <w:rPr>
      <w:rFonts w:ascii="Times New Roman" w:eastAsia="Lucida Sans Unicode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Carey</dc:creator>
  <cp:keywords/>
  <dc:description/>
  <cp:lastModifiedBy>Denis Labbé</cp:lastModifiedBy>
  <cp:revision>2</cp:revision>
  <dcterms:created xsi:type="dcterms:W3CDTF">2026-05-05T15:30:00Z</dcterms:created>
  <dcterms:modified xsi:type="dcterms:W3CDTF">2026-05-05T15:30:00Z</dcterms:modified>
</cp:coreProperties>
</file>